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7ce415b1afa4e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A2" w:rsidRPr="0025536E" w:rsidRDefault="00386228" w:rsidP="00CC4C33">
      <w:pPr>
        <w:jc w:val="center"/>
        <w:rPr>
          <w:rFonts w:ascii="Arial" w:hAnsi="Arial" w:cs="Arial"/>
          <w:b/>
        </w:rPr>
      </w:pPr>
      <w:r w:rsidRPr="0025536E">
        <w:rPr>
          <w:rFonts w:ascii="Arial" w:hAnsi="Arial" w:cs="Arial"/>
          <w:b/>
        </w:rPr>
        <w:t>INDICAÇÃO Nº</w:t>
      </w:r>
      <w:r w:rsidR="00660E0B" w:rsidRPr="0025536E">
        <w:rPr>
          <w:rFonts w:ascii="Arial" w:hAnsi="Arial" w:cs="Arial"/>
          <w:b/>
        </w:rPr>
        <w:t> </w:t>
      </w:r>
      <w:r w:rsidR="008D45FB" w:rsidRPr="008D45FB">
        <w:rPr>
          <w:rFonts w:ascii="Arial" w:hAnsi="Arial" w:cs="Arial"/>
          <w:b/>
          <w:lang w:eastAsia="en-US"/>
        </w:rPr>
        <w:t>9-00000534-20130502</w:t>
      </w:r>
    </w:p>
    <w:p w:rsidR="0025536E" w:rsidRDefault="0025536E" w:rsidP="0025536E">
      <w:pPr>
        <w:widowControl w:val="0"/>
        <w:spacing w:line="360" w:lineRule="auto"/>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r w:rsidRPr="0025536E">
        <w:rPr>
          <w:rFonts w:ascii="Arial" w:hAnsi="Arial" w:cs="Arial"/>
          <w:b/>
        </w:rPr>
        <w:t>INDICO</w:t>
      </w:r>
      <w:r w:rsidRPr="000341EF">
        <w:rPr>
          <w:rFonts w:ascii="Arial" w:hAnsi="Arial" w:cs="Arial"/>
        </w:rPr>
        <w:t xml:space="preserve">, nos termos do artigo 219 da </w:t>
      </w:r>
      <w:r w:rsidRPr="00B66C64">
        <w:rPr>
          <w:rFonts w:ascii="Arial" w:hAnsi="Arial" w:cs="Arial"/>
        </w:rPr>
        <w:t>VII</w:t>
      </w:r>
      <w:r w:rsidRPr="000341EF">
        <w:rPr>
          <w:rFonts w:ascii="Arial" w:hAnsi="Arial" w:cs="Arial"/>
        </w:rPr>
        <w:t xml:space="preserve"> Consolidação do Regimento Interno, ao Excelentíssimo Senhor Prefeito do Município de São Paulo que determine aos órgãos competentes a adoção de providências para que seja </w:t>
      </w:r>
      <w:r>
        <w:rPr>
          <w:rFonts w:ascii="Arial" w:hAnsi="Arial" w:cs="Arial"/>
        </w:rPr>
        <w:t>realizado</w:t>
      </w:r>
      <w:r w:rsidRPr="000341EF">
        <w:rPr>
          <w:rFonts w:ascii="Arial" w:hAnsi="Arial" w:cs="Arial"/>
        </w:rPr>
        <w:t xml:space="preserve"> concurso público para o cargo de Técnico em Saúde na atividade de Imobilização Ortopédica no quadro de pessoal da Secretaria Municipal da Saúde; de acordo com Artigo 4º, inciso I do Parágrafo Único da Lei nº 14.713, de 4 de Abril de 2008 e Parágrafo Único do Artigo 10 da lei 15.517 de 22 de dezembro de 2011. </w:t>
      </w:r>
    </w:p>
    <w:p w:rsidR="0025536E" w:rsidRPr="000341EF" w:rsidRDefault="0025536E" w:rsidP="0025536E">
      <w:pPr>
        <w:widowControl w:val="0"/>
        <w:spacing w:line="360" w:lineRule="auto"/>
        <w:jc w:val="both"/>
        <w:outlineLvl w:val="0"/>
        <w:rPr>
          <w:rFonts w:ascii="Arial" w:hAnsi="Arial" w:cs="Arial"/>
        </w:rPr>
      </w:pPr>
    </w:p>
    <w:p w:rsidR="0025536E" w:rsidRPr="000341EF" w:rsidRDefault="0025536E" w:rsidP="0025536E">
      <w:pPr>
        <w:ind w:firstLine="720"/>
        <w:jc w:val="both"/>
        <w:rPr>
          <w:rFonts w:ascii="Arial" w:hAnsi="Arial" w:cs="Arial"/>
        </w:rPr>
      </w:pPr>
    </w:p>
    <w:p w:rsidR="0025536E" w:rsidRPr="000341EF" w:rsidRDefault="0025536E" w:rsidP="0025536E">
      <w:pPr>
        <w:pStyle w:val="Cabealho"/>
        <w:ind w:firstLine="720"/>
        <w:jc w:val="center"/>
        <w:rPr>
          <w:rFonts w:ascii="Arial" w:hAnsi="Arial" w:cs="Arial"/>
          <w:b/>
          <w:sz w:val="24"/>
          <w:szCs w:val="24"/>
        </w:rPr>
      </w:pPr>
      <w:r w:rsidRPr="000341EF">
        <w:rPr>
          <w:rFonts w:ascii="Arial" w:hAnsi="Arial" w:cs="Arial"/>
          <w:b/>
          <w:sz w:val="24"/>
          <w:szCs w:val="24"/>
        </w:rPr>
        <w:t>JUSTIFICATIVA</w:t>
      </w:r>
    </w:p>
    <w:p w:rsidR="0025536E" w:rsidRDefault="0025536E" w:rsidP="0025536E">
      <w:pPr>
        <w:ind w:firstLine="720"/>
        <w:jc w:val="both"/>
        <w:rPr>
          <w:rFonts w:ascii="Arial" w:hAnsi="Arial" w:cs="Arial"/>
        </w:rPr>
      </w:pPr>
    </w:p>
    <w:p w:rsidR="0025536E" w:rsidRPr="000341EF" w:rsidRDefault="0025536E" w:rsidP="0025536E">
      <w:pPr>
        <w:ind w:firstLine="720"/>
        <w:jc w:val="both"/>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sidRPr="000341EF">
        <w:rPr>
          <w:rFonts w:ascii="Arial" w:hAnsi="Arial" w:cs="Arial"/>
        </w:rPr>
        <w:t xml:space="preserve">A profissão de técnico de imobilização ortopédica está registrada no Cadastro Brasileiro de Ocupações (CBO), do Ministério do Trabalho e Emprego, sob o código 3226-05. De acordo com a descrição constante do CBO, os técnicos de imobilização ortopédica “confeccionam e retiram aparelhos gessados, talas gessadas (goteiras, calhas) e </w:t>
      </w:r>
      <w:proofErr w:type="spellStart"/>
      <w:r w:rsidRPr="000341EF">
        <w:rPr>
          <w:rFonts w:ascii="Arial" w:hAnsi="Arial" w:cs="Arial"/>
        </w:rPr>
        <w:t>enfaixamentos</w:t>
      </w:r>
      <w:proofErr w:type="spellEnd"/>
      <w:r w:rsidRPr="000341EF">
        <w:rPr>
          <w:rFonts w:ascii="Arial" w:hAnsi="Arial" w:cs="Arial"/>
        </w:rPr>
        <w:t xml:space="preserve"> com uso de material convencional e sintético (resina de fibra de vidro)”; “executam imobilizações com uso de esparadrapo e talas digitais (imobilizações para os dedos)”; “preparam e executam trações cutâneas, auxiliam o médico ortopedista na instalação de trações esqueléticas e nas manobras de redução manual”; e “podem preparar sala para pequenos procedimentos fora do centro cirúrgico, como pequenas suturas e anestesia local para manobras de redução manual, punções e infiltrações”.</w:t>
      </w:r>
    </w:p>
    <w:p w:rsidR="0025536E" w:rsidRDefault="0025536E" w:rsidP="0025536E">
      <w:pPr>
        <w:widowControl w:val="0"/>
        <w:spacing w:line="360" w:lineRule="auto"/>
        <w:ind w:firstLine="720"/>
        <w:jc w:val="both"/>
        <w:outlineLvl w:val="0"/>
        <w:rPr>
          <w:rFonts w:ascii="Arial" w:hAnsi="Arial" w:cs="Arial"/>
        </w:rPr>
      </w:pPr>
    </w:p>
    <w:p w:rsidR="0025536E" w:rsidRPr="000341EF" w:rsidRDefault="0025536E" w:rsidP="0025536E">
      <w:pPr>
        <w:widowControl w:val="0"/>
        <w:spacing w:line="360" w:lineRule="auto"/>
        <w:ind w:firstLine="720"/>
        <w:jc w:val="both"/>
        <w:outlineLvl w:val="0"/>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sidRPr="000341EF">
        <w:rPr>
          <w:rFonts w:ascii="Arial" w:hAnsi="Arial" w:cs="Arial"/>
        </w:rPr>
        <w:lastRenderedPageBreak/>
        <w:t>A formação do técnico de imobilização ortopédica se dá por meio de curso técnico de 1.200 horas de duração, conforme se vê no Catálogo Nacional de Cursos Técnicos de Nível Médio, elaborado pela Secretaria de Educação Profissional e Tecnológica do Ministério da Educação e aprovado pela Portaria MEC nº 870, de 16 de julho de 2008.</w:t>
      </w:r>
    </w:p>
    <w:p w:rsidR="0025536E" w:rsidRDefault="0025536E" w:rsidP="0025536E">
      <w:pPr>
        <w:widowControl w:val="0"/>
        <w:spacing w:line="360" w:lineRule="auto"/>
        <w:ind w:firstLine="720"/>
        <w:jc w:val="both"/>
        <w:outlineLvl w:val="0"/>
        <w:rPr>
          <w:rFonts w:ascii="Arial" w:hAnsi="Arial" w:cs="Arial"/>
        </w:rPr>
      </w:pPr>
    </w:p>
    <w:p w:rsidR="0025536E" w:rsidRDefault="0025536E" w:rsidP="0025536E">
      <w:pPr>
        <w:widowControl w:val="0"/>
        <w:spacing w:line="360" w:lineRule="auto"/>
        <w:ind w:firstLine="720"/>
        <w:jc w:val="both"/>
        <w:outlineLvl w:val="0"/>
        <w:rPr>
          <w:rFonts w:ascii="Arial" w:hAnsi="Arial" w:cs="Arial"/>
        </w:rPr>
      </w:pPr>
      <w:r>
        <w:rPr>
          <w:rFonts w:ascii="Arial" w:hAnsi="Arial" w:cs="Arial"/>
        </w:rPr>
        <w:t>Os Técnicos em Imobilizações Ortopédicas já se encontram no mercado de trabalho há mais de 50 anos</w:t>
      </w:r>
      <w:r w:rsidRPr="0000294F">
        <w:rPr>
          <w:rFonts w:ascii="Arial" w:hAnsi="Arial" w:cs="Arial"/>
        </w:rPr>
        <w:t xml:space="preserve">, executando os seus serviços em hospitais, prontos-socorros e clínicas especializadas em ortopedia e traumatologia, sempre </w:t>
      </w:r>
      <w:proofErr w:type="gramStart"/>
      <w:r w:rsidRPr="0000294F">
        <w:rPr>
          <w:rFonts w:ascii="Arial" w:hAnsi="Arial" w:cs="Arial"/>
        </w:rPr>
        <w:t>sob orientação</w:t>
      </w:r>
      <w:proofErr w:type="gramEnd"/>
      <w:r w:rsidRPr="0000294F">
        <w:rPr>
          <w:rFonts w:ascii="Arial" w:hAnsi="Arial" w:cs="Arial"/>
        </w:rPr>
        <w:t xml:space="preserve"> e supervisão direta de médicos ortopedistas. </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ind w:firstLine="708"/>
        <w:jc w:val="both"/>
        <w:outlineLvl w:val="0"/>
        <w:rPr>
          <w:rFonts w:ascii="Arial" w:hAnsi="Arial" w:cs="Arial"/>
        </w:rPr>
      </w:pPr>
      <w:r w:rsidRPr="0000294F">
        <w:rPr>
          <w:rFonts w:ascii="Arial" w:hAnsi="Arial" w:cs="Arial"/>
        </w:rPr>
        <w:t xml:space="preserve">Todavia, </w:t>
      </w:r>
      <w:r>
        <w:rPr>
          <w:rFonts w:ascii="Arial" w:hAnsi="Arial" w:cs="Arial"/>
        </w:rPr>
        <w:t>somente após a aprovação das referidas leis, este profissional foi inserido no quadro municipal dos trabalhadores da saúde.</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ind w:firstLine="708"/>
        <w:jc w:val="both"/>
        <w:outlineLvl w:val="0"/>
        <w:rPr>
          <w:rFonts w:ascii="Arial" w:hAnsi="Arial" w:cs="Arial"/>
        </w:rPr>
      </w:pPr>
      <w:r>
        <w:rPr>
          <w:rFonts w:ascii="Arial" w:hAnsi="Arial" w:cs="Arial"/>
        </w:rPr>
        <w:t xml:space="preserve">Como não houve, desde então, a realização de concurso público que introduzisse estes profissionais efetivamente nos equipamentos de saúde da administração direta e indireta, perdura a situação anterior, na qual </w:t>
      </w:r>
      <w:r w:rsidRPr="0000294F">
        <w:rPr>
          <w:rFonts w:ascii="Arial" w:hAnsi="Arial" w:cs="Arial"/>
        </w:rPr>
        <w:t xml:space="preserve">as imobilizações ortopédicas estão sendo </w:t>
      </w:r>
      <w:proofErr w:type="gramStart"/>
      <w:r w:rsidRPr="0000294F">
        <w:rPr>
          <w:rFonts w:ascii="Arial" w:hAnsi="Arial" w:cs="Arial"/>
        </w:rPr>
        <w:t>realizadas</w:t>
      </w:r>
      <w:proofErr w:type="gramEnd"/>
      <w:r w:rsidRPr="0000294F">
        <w:rPr>
          <w:rFonts w:ascii="Arial" w:hAnsi="Arial" w:cs="Arial"/>
        </w:rPr>
        <w:t xml:space="preserve"> por auxiliares de enfermagem, fato este que contraria flagrantemente a proibição formal aos profissionais de enfermagem de realizarem tal ofício, proibições confirmadas pelos Conselhos Regionais de Enfermagem e aprovadas por meio do parecer exarado pelo Conselho Federal de Enfermagem. </w:t>
      </w:r>
    </w:p>
    <w:p w:rsidR="0025536E" w:rsidRDefault="0025536E" w:rsidP="0025536E">
      <w:pPr>
        <w:widowControl w:val="0"/>
        <w:spacing w:line="360" w:lineRule="auto"/>
        <w:ind w:firstLine="708"/>
        <w:jc w:val="both"/>
        <w:outlineLvl w:val="0"/>
        <w:rPr>
          <w:rFonts w:ascii="Arial" w:hAnsi="Arial" w:cs="Arial"/>
        </w:rPr>
      </w:pPr>
    </w:p>
    <w:p w:rsidR="0025536E" w:rsidRDefault="0025536E" w:rsidP="0025536E">
      <w:pPr>
        <w:widowControl w:val="0"/>
        <w:spacing w:line="360" w:lineRule="auto"/>
        <w:jc w:val="both"/>
        <w:outlineLvl w:val="0"/>
        <w:rPr>
          <w:rFonts w:ascii="Arial" w:hAnsi="Arial" w:cs="Arial"/>
        </w:rPr>
      </w:pPr>
      <w:r w:rsidRPr="000341EF">
        <w:rPr>
          <w:rFonts w:ascii="Arial" w:hAnsi="Arial" w:cs="Arial"/>
        </w:rPr>
        <w:tab/>
        <w:t xml:space="preserve">Ademais, os profissionais em tela têm entidade nacional própria, a Associação Brasileira dos Técnicos de Imobilizações Ortopédicas (ASTEGO). </w:t>
      </w:r>
    </w:p>
    <w:p w:rsidR="0025536E" w:rsidRPr="000341EF" w:rsidRDefault="0025536E" w:rsidP="0025536E">
      <w:pPr>
        <w:widowControl w:val="0"/>
        <w:spacing w:line="360" w:lineRule="auto"/>
        <w:jc w:val="both"/>
        <w:outlineLvl w:val="0"/>
        <w:rPr>
          <w:rFonts w:ascii="Arial" w:hAnsi="Arial" w:cs="Arial"/>
        </w:rPr>
      </w:pPr>
    </w:p>
    <w:p w:rsidR="0025536E" w:rsidRPr="000341EF" w:rsidRDefault="0025536E" w:rsidP="0025536E">
      <w:pPr>
        <w:widowControl w:val="0"/>
        <w:spacing w:line="360" w:lineRule="auto"/>
        <w:jc w:val="both"/>
        <w:outlineLvl w:val="0"/>
        <w:rPr>
          <w:rFonts w:ascii="Arial" w:hAnsi="Arial" w:cs="Arial"/>
        </w:rPr>
      </w:pPr>
      <w:r w:rsidRPr="000341EF">
        <w:rPr>
          <w:rFonts w:ascii="Arial" w:hAnsi="Arial" w:cs="Arial"/>
        </w:rPr>
        <w:t xml:space="preserve"> </w:t>
      </w:r>
      <w:r w:rsidRPr="000341EF">
        <w:rPr>
          <w:rFonts w:ascii="Arial" w:hAnsi="Arial" w:cs="Arial"/>
        </w:rPr>
        <w:tab/>
        <w:t xml:space="preserve">Finalmente, vale lembrar que “a Sociedade Brasileira de Ortopedia e Traumatologia publicamente defende o trabalho feito pelos técnicos de </w:t>
      </w:r>
      <w:r w:rsidRPr="000341EF">
        <w:rPr>
          <w:rFonts w:ascii="Arial" w:hAnsi="Arial" w:cs="Arial"/>
        </w:rPr>
        <w:lastRenderedPageBreak/>
        <w:t xml:space="preserve">imobilizações e periodicamente realiza cursos intensivos de aperfeiçoamento direcionado aos mesmos” (Parecer </w:t>
      </w:r>
      <w:r w:rsidRPr="000341EF">
        <w:rPr>
          <w:rFonts w:ascii="Arial" w:hAnsi="Arial" w:cs="Arial"/>
          <w:bCs/>
        </w:rPr>
        <w:t>CFM nº 35/2002).</w:t>
      </w:r>
    </w:p>
    <w:p w:rsidR="0025536E" w:rsidRDefault="0025536E" w:rsidP="00E75C1B">
      <w:pPr>
        <w:jc w:val="both"/>
      </w:pPr>
    </w:p>
    <w:p w:rsidR="00E75C1B" w:rsidRPr="0025536E" w:rsidRDefault="00E75C1B" w:rsidP="00E75C1B">
      <w:pPr>
        <w:jc w:val="both"/>
        <w:rPr>
          <w:rFonts w:ascii="Arial" w:hAnsi="Arial" w:cs="Arial"/>
        </w:rPr>
      </w:pPr>
      <w:r w:rsidRPr="0025536E">
        <w:rPr>
          <w:rFonts w:ascii="Arial" w:hAnsi="Arial" w:cs="Arial"/>
        </w:rPr>
        <w:t xml:space="preserve">Sala das Sessões, em </w:t>
      </w:r>
      <w:r w:rsidR="0025536E">
        <w:rPr>
          <w:rFonts w:ascii="Arial" w:hAnsi="Arial" w:cs="Arial"/>
        </w:rPr>
        <w:t>02</w:t>
      </w:r>
      <w:r w:rsidRPr="0025536E">
        <w:rPr>
          <w:rFonts w:ascii="Arial" w:hAnsi="Arial" w:cs="Arial"/>
        </w:rPr>
        <w:t xml:space="preserve"> de </w:t>
      </w:r>
      <w:r w:rsidR="0025536E">
        <w:rPr>
          <w:rFonts w:ascii="Arial" w:hAnsi="Arial" w:cs="Arial"/>
        </w:rPr>
        <w:t xml:space="preserve">maio </w:t>
      </w:r>
      <w:r w:rsidRPr="0025536E">
        <w:rPr>
          <w:rFonts w:ascii="Arial" w:hAnsi="Arial" w:cs="Arial"/>
        </w:rPr>
        <w:t>de 2013.</w:t>
      </w:r>
    </w:p>
    <w:p w:rsidR="00A257A2" w:rsidRDefault="00A257A2" w:rsidP="00E75C1B">
      <w:pPr>
        <w:jc w:val="both"/>
      </w:pPr>
    </w:p>
    <w:p w:rsidR="00A257A2" w:rsidRDefault="00A257A2" w:rsidP="00E75C1B">
      <w:pPr>
        <w:jc w:val="both"/>
      </w:pPr>
    </w:p>
    <w:p w:rsidR="00ED0867" w:rsidRDefault="00ED0867" w:rsidP="00E75C1B">
      <w:pPr>
        <w:jc w:val="both"/>
      </w:pPr>
    </w:p>
    <w:p w:rsidR="00E75C1B" w:rsidRPr="00E75C1B" w:rsidRDefault="00E75C1B" w:rsidP="00E75C1B">
      <w:pPr>
        <w:jc w:val="both"/>
        <w:rPr>
          <w:b/>
        </w:rPr>
      </w:pPr>
    </w:p>
    <w:p w:rsidR="00E75C1B" w:rsidRPr="0025536E" w:rsidRDefault="00E75C1B" w:rsidP="00A257A2">
      <w:pPr>
        <w:jc w:val="center"/>
        <w:rPr>
          <w:rFonts w:ascii="Arial" w:hAnsi="Arial" w:cs="Arial"/>
          <w:b/>
        </w:rPr>
      </w:pPr>
      <w:r w:rsidRPr="0025536E">
        <w:rPr>
          <w:rFonts w:ascii="Arial" w:hAnsi="Arial" w:cs="Arial"/>
          <w:b/>
        </w:rPr>
        <w:t>GEORGE HATO</w:t>
      </w:r>
    </w:p>
    <w:p w:rsidR="00F87DC6" w:rsidRPr="0025536E" w:rsidRDefault="00E75C1B" w:rsidP="00A257A2">
      <w:pPr>
        <w:jc w:val="center"/>
        <w:rPr>
          <w:rFonts w:ascii="Arial" w:hAnsi="Arial" w:cs="Arial"/>
        </w:rPr>
      </w:pPr>
      <w:r w:rsidRPr="0025536E">
        <w:rPr>
          <w:rFonts w:ascii="Arial" w:hAnsi="Arial" w:cs="Arial"/>
        </w:rPr>
        <w:t>Vereador – 16º</w:t>
      </w:r>
      <w:r w:rsidR="00BE49FE" w:rsidRPr="0025536E">
        <w:rPr>
          <w:rFonts w:ascii="Arial" w:hAnsi="Arial" w:cs="Arial"/>
        </w:rPr>
        <w:t xml:space="preserve"> </w:t>
      </w:r>
      <w:r w:rsidRPr="0025536E">
        <w:rPr>
          <w:rFonts w:ascii="Arial" w:hAnsi="Arial" w:cs="Arial"/>
        </w:rPr>
        <w:t>GV</w:t>
      </w:r>
    </w:p>
    <w:sectPr w:rsidR="00F87DC6" w:rsidRPr="0025536E" w:rsidSect="00ED0867">
      <w:headerReference w:type="default" r:id="rId7"/>
      <w:footerReference w:type="default" r:id="rId8"/>
      <w:pgSz w:w="11906" w:h="16838"/>
      <w:pgMar w:top="1417" w:right="1701"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A5" w:rsidRDefault="004671A5" w:rsidP="00730A5E">
      <w:r>
        <w:separator/>
      </w:r>
    </w:p>
  </w:endnote>
  <w:endnote w:type="continuationSeparator" w:id="0">
    <w:p w:rsidR="004671A5" w:rsidRDefault="004671A5" w:rsidP="0073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14" w:rsidRDefault="00946414">
    <w:pPr>
      <w:pStyle w:val="Rodap"/>
    </w:pPr>
    <w:proofErr w:type="spellStart"/>
    <w:r>
      <w:t>End</w:t>
    </w:r>
    <w:proofErr w:type="spellEnd"/>
    <w:r>
      <w:t>:</w:t>
    </w:r>
    <w:proofErr w:type="gramStart"/>
    <w:r>
      <w:t xml:space="preserve">  </w:t>
    </w:r>
    <w:proofErr w:type="gramEnd"/>
    <w:r>
      <w:t xml:space="preserve">Viaduto </w:t>
    </w:r>
    <w:proofErr w:type="spellStart"/>
    <w:r>
      <w:t>Jacarei</w:t>
    </w:r>
    <w:proofErr w:type="spellEnd"/>
    <w:r>
      <w:t xml:space="preserve"> nº 100 – 5º andar sala 515 – CEP: 01319-900 F: 3396.4498 / 3396.5043</w:t>
    </w:r>
  </w:p>
  <w:p w:rsidR="00946414" w:rsidRDefault="00946414" w:rsidP="00105798">
    <w:pPr>
      <w:pStyle w:val="Rodap"/>
      <w:jc w:val="center"/>
    </w:pPr>
    <w:r>
      <w:t>E-mail:</w:t>
    </w:r>
    <w:proofErr w:type="gramStart"/>
    <w:r>
      <w:t xml:space="preserve">  </w:t>
    </w:r>
    <w:proofErr w:type="gramEnd"/>
    <w:r>
      <w:t>“gvhato@camara.sp.gov.br”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A5" w:rsidRDefault="004671A5" w:rsidP="00730A5E">
      <w:r>
        <w:separator/>
      </w:r>
    </w:p>
  </w:footnote>
  <w:footnote w:type="continuationSeparator" w:id="0">
    <w:p w:rsidR="004671A5" w:rsidRDefault="004671A5" w:rsidP="0073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5E" w:rsidRDefault="00730A5E" w:rsidP="00730A5E">
    <w:pPr>
      <w:pStyle w:val="Cabealho"/>
      <w:jc w:val="center"/>
    </w:pPr>
    <w:r w:rsidRPr="00730A5E">
      <w:rPr>
        <w:noProof/>
        <w:lang w:eastAsia="pt-BR"/>
      </w:rPr>
      <w:drawing>
        <wp:inline distT="0" distB="0" distL="0" distR="0">
          <wp:extent cx="885825" cy="885825"/>
          <wp:effectExtent l="19050" t="0" r="9525" b="0"/>
          <wp:docPr id="4" name="Imagem 1" descr="C:\Documents and Settings\georgehato\Meus documentos\Minhas imagens\logotipo da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orgehato\Meus documentos\Minhas imagens\logotipo da camara.jpg"/>
                  <pic:cNvPicPr>
                    <a:picLocks noChangeAspect="1" noChangeArrowheads="1"/>
                  </pic:cNvPicPr>
                </pic:nvPicPr>
                <pic:blipFill>
                  <a:blip r:embed="rId1"/>
                  <a:srcRect/>
                  <a:stretch>
                    <a:fillRect/>
                  </a:stretch>
                </pic:blipFill>
                <pic:spPr bwMode="auto">
                  <a:xfrm>
                    <a:off x="0" y="0"/>
                    <a:ext cx="890426" cy="890426"/>
                  </a:xfrm>
                  <a:prstGeom prst="rect">
                    <a:avLst/>
                  </a:prstGeom>
                  <a:noFill/>
                  <a:ln w="9525">
                    <a:noFill/>
                    <a:miter lim="800000"/>
                    <a:headEnd/>
                    <a:tailEnd/>
                  </a:ln>
                </pic:spPr>
              </pic:pic>
            </a:graphicData>
          </a:graphic>
        </wp:inline>
      </w:drawing>
    </w:r>
  </w:p>
  <w:p w:rsidR="00C672D9" w:rsidRPr="00105798" w:rsidRDefault="00535B36" w:rsidP="00C672D9">
    <w:pPr>
      <w:jc w:val="center"/>
      <w:rPr>
        <w:b/>
        <w:sz w:val="44"/>
        <w:szCs w:val="44"/>
      </w:rPr>
    </w:pPr>
    <w:r w:rsidRPr="00105798">
      <w:rPr>
        <w:b/>
        <w:sz w:val="44"/>
        <w:szCs w:val="44"/>
      </w:rPr>
      <w:t>CÂ</w:t>
    </w:r>
    <w:r w:rsidR="00C672D9" w:rsidRPr="00105798">
      <w:rPr>
        <w:b/>
        <w:sz w:val="44"/>
        <w:szCs w:val="44"/>
      </w:rPr>
      <w:t>MARA MUNICIPAL DE SÃO PAULO</w:t>
    </w:r>
  </w:p>
  <w:p w:rsidR="00C672D9" w:rsidRPr="00CF5BA5" w:rsidRDefault="00636E54" w:rsidP="00C672D9">
    <w:pPr>
      <w:jc w:val="center"/>
      <w:rPr>
        <w:rFonts w:ascii="Garamond" w:hAnsi="Garamond"/>
        <w:b/>
        <w:i/>
        <w:sz w:val="36"/>
        <w:szCs w:val="36"/>
      </w:rPr>
    </w:pPr>
    <w:r>
      <w:rPr>
        <w:rFonts w:ascii="Garamond" w:hAnsi="Garamond"/>
        <w:b/>
        <w:i/>
        <w:sz w:val="36"/>
        <w:szCs w:val="36"/>
      </w:rPr>
      <w:t>16ª GV -</w:t>
    </w:r>
    <w:r w:rsidR="00C672D9" w:rsidRPr="00CF5BA5">
      <w:rPr>
        <w:rFonts w:ascii="Garamond" w:hAnsi="Garamond"/>
        <w:b/>
        <w:i/>
        <w:sz w:val="36"/>
        <w:szCs w:val="36"/>
      </w:rPr>
      <w:t>Gabinete do Vereador George Hato</w:t>
    </w:r>
  </w:p>
  <w:p w:rsidR="00C672D9" w:rsidRDefault="00C672D9" w:rsidP="00C672D9">
    <w:r>
      <w:t xml:space="preserve">                                  </w:t>
    </w:r>
  </w:p>
  <w:p w:rsidR="00C672D9" w:rsidRDefault="00C672D9" w:rsidP="00730A5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A4F32"/>
    <w:multiLevelType w:val="hybridMultilevel"/>
    <w:tmpl w:val="CC28CF2C"/>
    <w:lvl w:ilvl="0" w:tplc="921A963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441E68D1"/>
    <w:multiLevelType w:val="hybridMultilevel"/>
    <w:tmpl w:val="CCECF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853A8F"/>
    <w:multiLevelType w:val="hybridMultilevel"/>
    <w:tmpl w:val="364447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166B52"/>
    <w:multiLevelType w:val="hybridMultilevel"/>
    <w:tmpl w:val="8C68DBE2"/>
    <w:lvl w:ilvl="0" w:tplc="8EF257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730A5E"/>
    <w:rsid w:val="000639DE"/>
    <w:rsid w:val="00076C2E"/>
    <w:rsid w:val="00085755"/>
    <w:rsid w:val="00090AC9"/>
    <w:rsid w:val="00095570"/>
    <w:rsid w:val="00105798"/>
    <w:rsid w:val="00115397"/>
    <w:rsid w:val="001165DA"/>
    <w:rsid w:val="00127112"/>
    <w:rsid w:val="0013290F"/>
    <w:rsid w:val="00144C63"/>
    <w:rsid w:val="0019505C"/>
    <w:rsid w:val="00195790"/>
    <w:rsid w:val="001A6D51"/>
    <w:rsid w:val="001B635E"/>
    <w:rsid w:val="001C1446"/>
    <w:rsid w:val="001C311B"/>
    <w:rsid w:val="001C7792"/>
    <w:rsid w:val="00203C11"/>
    <w:rsid w:val="002322CD"/>
    <w:rsid w:val="0025536E"/>
    <w:rsid w:val="00274B33"/>
    <w:rsid w:val="00282F21"/>
    <w:rsid w:val="002C298B"/>
    <w:rsid w:val="002E3746"/>
    <w:rsid w:val="0030461F"/>
    <w:rsid w:val="00312198"/>
    <w:rsid w:val="00314D17"/>
    <w:rsid w:val="00320B51"/>
    <w:rsid w:val="00340D0C"/>
    <w:rsid w:val="00353232"/>
    <w:rsid w:val="00363015"/>
    <w:rsid w:val="00363950"/>
    <w:rsid w:val="00386228"/>
    <w:rsid w:val="003A3A75"/>
    <w:rsid w:val="003B3AE0"/>
    <w:rsid w:val="003B5D82"/>
    <w:rsid w:val="003B6BD8"/>
    <w:rsid w:val="003D3EE7"/>
    <w:rsid w:val="003E5786"/>
    <w:rsid w:val="003F0B34"/>
    <w:rsid w:val="003F25E2"/>
    <w:rsid w:val="0041432A"/>
    <w:rsid w:val="004449F3"/>
    <w:rsid w:val="004473D1"/>
    <w:rsid w:val="00450AB3"/>
    <w:rsid w:val="0045261B"/>
    <w:rsid w:val="00462CDE"/>
    <w:rsid w:val="004671A5"/>
    <w:rsid w:val="00472E57"/>
    <w:rsid w:val="004902EC"/>
    <w:rsid w:val="004E0D6C"/>
    <w:rsid w:val="004F14EE"/>
    <w:rsid w:val="00500065"/>
    <w:rsid w:val="00502D2A"/>
    <w:rsid w:val="00504DFA"/>
    <w:rsid w:val="0051347D"/>
    <w:rsid w:val="005231AD"/>
    <w:rsid w:val="00527D69"/>
    <w:rsid w:val="00535B36"/>
    <w:rsid w:val="00543BBA"/>
    <w:rsid w:val="005447C4"/>
    <w:rsid w:val="0055115A"/>
    <w:rsid w:val="0055193B"/>
    <w:rsid w:val="0055208D"/>
    <w:rsid w:val="00574638"/>
    <w:rsid w:val="00582A13"/>
    <w:rsid w:val="005B314A"/>
    <w:rsid w:val="005C1FB0"/>
    <w:rsid w:val="005E7E9F"/>
    <w:rsid w:val="00611277"/>
    <w:rsid w:val="00617B83"/>
    <w:rsid w:val="00622639"/>
    <w:rsid w:val="00627B7B"/>
    <w:rsid w:val="0063588C"/>
    <w:rsid w:val="00636E54"/>
    <w:rsid w:val="00640CEB"/>
    <w:rsid w:val="00656C8E"/>
    <w:rsid w:val="00660E0B"/>
    <w:rsid w:val="00666D2A"/>
    <w:rsid w:val="00683121"/>
    <w:rsid w:val="0068446B"/>
    <w:rsid w:val="00687E8B"/>
    <w:rsid w:val="006C3952"/>
    <w:rsid w:val="006C41D6"/>
    <w:rsid w:val="006D21FD"/>
    <w:rsid w:val="006E0BF1"/>
    <w:rsid w:val="00730A5E"/>
    <w:rsid w:val="0073656A"/>
    <w:rsid w:val="00752697"/>
    <w:rsid w:val="00763E47"/>
    <w:rsid w:val="00780573"/>
    <w:rsid w:val="007A54DA"/>
    <w:rsid w:val="007C1551"/>
    <w:rsid w:val="00816D57"/>
    <w:rsid w:val="00831D17"/>
    <w:rsid w:val="008525E8"/>
    <w:rsid w:val="008534E0"/>
    <w:rsid w:val="00863F1D"/>
    <w:rsid w:val="008B4401"/>
    <w:rsid w:val="008B7CD8"/>
    <w:rsid w:val="008C3106"/>
    <w:rsid w:val="008D45FB"/>
    <w:rsid w:val="008F27EF"/>
    <w:rsid w:val="00900112"/>
    <w:rsid w:val="009054A9"/>
    <w:rsid w:val="009110A4"/>
    <w:rsid w:val="00911649"/>
    <w:rsid w:val="00946414"/>
    <w:rsid w:val="00966696"/>
    <w:rsid w:val="0098074D"/>
    <w:rsid w:val="009A3DC1"/>
    <w:rsid w:val="009A6923"/>
    <w:rsid w:val="009C6781"/>
    <w:rsid w:val="00A257A2"/>
    <w:rsid w:val="00A45666"/>
    <w:rsid w:val="00A4597D"/>
    <w:rsid w:val="00A4739A"/>
    <w:rsid w:val="00A62C64"/>
    <w:rsid w:val="00A83AEE"/>
    <w:rsid w:val="00AA52AC"/>
    <w:rsid w:val="00AB4F9F"/>
    <w:rsid w:val="00AB7C45"/>
    <w:rsid w:val="00AC7141"/>
    <w:rsid w:val="00B355CA"/>
    <w:rsid w:val="00B65AA7"/>
    <w:rsid w:val="00B7319A"/>
    <w:rsid w:val="00BA6E6E"/>
    <w:rsid w:val="00BD1F71"/>
    <w:rsid w:val="00BE49FE"/>
    <w:rsid w:val="00BE5A5F"/>
    <w:rsid w:val="00BE5CB5"/>
    <w:rsid w:val="00BF64CE"/>
    <w:rsid w:val="00C4074C"/>
    <w:rsid w:val="00C64A0C"/>
    <w:rsid w:val="00C672D9"/>
    <w:rsid w:val="00CB6C51"/>
    <w:rsid w:val="00CC4C33"/>
    <w:rsid w:val="00CD1BC7"/>
    <w:rsid w:val="00CD7E4D"/>
    <w:rsid w:val="00CE313E"/>
    <w:rsid w:val="00CF5BA5"/>
    <w:rsid w:val="00D21005"/>
    <w:rsid w:val="00D22119"/>
    <w:rsid w:val="00D23AC5"/>
    <w:rsid w:val="00D26098"/>
    <w:rsid w:val="00D453B3"/>
    <w:rsid w:val="00D45597"/>
    <w:rsid w:val="00D575CA"/>
    <w:rsid w:val="00D93850"/>
    <w:rsid w:val="00DA14F8"/>
    <w:rsid w:val="00DA7BA7"/>
    <w:rsid w:val="00DB6D69"/>
    <w:rsid w:val="00DC1B0E"/>
    <w:rsid w:val="00DE105D"/>
    <w:rsid w:val="00DE38D0"/>
    <w:rsid w:val="00DF190C"/>
    <w:rsid w:val="00DF7B6E"/>
    <w:rsid w:val="00E072F3"/>
    <w:rsid w:val="00E3276C"/>
    <w:rsid w:val="00E41041"/>
    <w:rsid w:val="00E52421"/>
    <w:rsid w:val="00E70AA5"/>
    <w:rsid w:val="00E75C1B"/>
    <w:rsid w:val="00E76C92"/>
    <w:rsid w:val="00EB459D"/>
    <w:rsid w:val="00ED0867"/>
    <w:rsid w:val="00ED32AF"/>
    <w:rsid w:val="00F042EC"/>
    <w:rsid w:val="00F27D3D"/>
    <w:rsid w:val="00F31B6D"/>
    <w:rsid w:val="00F33270"/>
    <w:rsid w:val="00F50E81"/>
    <w:rsid w:val="00F52521"/>
    <w:rsid w:val="00F5393B"/>
    <w:rsid w:val="00F5697D"/>
    <w:rsid w:val="00F706DA"/>
    <w:rsid w:val="00F82973"/>
    <w:rsid w:val="00F82AB7"/>
    <w:rsid w:val="00F87DC6"/>
    <w:rsid w:val="00F9420D"/>
    <w:rsid w:val="00F9504C"/>
    <w:rsid w:val="00FF6E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4C"/>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30A5E"/>
    <w:rPr>
      <w:rFonts w:ascii="Tahoma" w:hAnsi="Tahoma" w:cs="Tahoma"/>
      <w:sz w:val="16"/>
      <w:szCs w:val="16"/>
    </w:rPr>
  </w:style>
  <w:style w:type="character" w:customStyle="1" w:styleId="TextodebaloChar">
    <w:name w:val="Texto de balão Char"/>
    <w:basedOn w:val="Fontepargpadro"/>
    <w:link w:val="Textodebalo"/>
    <w:uiPriority w:val="99"/>
    <w:semiHidden/>
    <w:rsid w:val="00730A5E"/>
    <w:rPr>
      <w:rFonts w:ascii="Tahoma" w:hAnsi="Tahoma" w:cs="Tahoma"/>
      <w:sz w:val="16"/>
      <w:szCs w:val="16"/>
    </w:rPr>
  </w:style>
  <w:style w:type="paragraph" w:styleId="Cabealho">
    <w:name w:val="header"/>
    <w:basedOn w:val="Normal"/>
    <w:link w:val="CabealhoChar"/>
    <w:semiHidden/>
    <w:unhideWhenUsed/>
    <w:rsid w:val="00730A5E"/>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semiHidden/>
    <w:rsid w:val="00730A5E"/>
  </w:style>
  <w:style w:type="paragraph" w:styleId="Rodap">
    <w:name w:val="footer"/>
    <w:basedOn w:val="Normal"/>
    <w:link w:val="RodapChar"/>
    <w:semiHidden/>
    <w:unhideWhenUsed/>
    <w:rsid w:val="00730A5E"/>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semiHidden/>
    <w:rsid w:val="00730A5E"/>
  </w:style>
  <w:style w:type="paragraph" w:styleId="Recuodecorpodetexto">
    <w:name w:val="Body Text Indent"/>
    <w:basedOn w:val="Normal"/>
    <w:link w:val="RecuodecorpodetextoChar"/>
    <w:semiHidden/>
    <w:rsid w:val="00CC4C33"/>
    <w:pPr>
      <w:ind w:left="4248"/>
    </w:pPr>
    <w:rPr>
      <w:rFonts w:ascii="Arial (W1)" w:eastAsia="Times New Roman" w:hAnsi="Arial (W1)"/>
      <w:sz w:val="20"/>
      <w:szCs w:val="20"/>
    </w:rPr>
  </w:style>
  <w:style w:type="character" w:customStyle="1" w:styleId="RecuodecorpodetextoChar">
    <w:name w:val="Recuo de corpo de texto Char"/>
    <w:basedOn w:val="Fontepargpadro"/>
    <w:link w:val="Recuodecorpodetexto"/>
    <w:semiHidden/>
    <w:rsid w:val="00CC4C33"/>
    <w:rPr>
      <w:rFonts w:ascii="Arial (W1)" w:eastAsia="Times New Roman" w:hAnsi="Arial (W1)" w:cs="Times New Roman"/>
      <w:sz w:val="20"/>
      <w:szCs w:val="20"/>
      <w:lang w:eastAsia="pt-BR"/>
    </w:rPr>
  </w:style>
  <w:style w:type="paragraph" w:styleId="PargrafodaLista">
    <w:name w:val="List Paragraph"/>
    <w:basedOn w:val="Normal"/>
    <w:uiPriority w:val="34"/>
    <w:qFormat/>
    <w:rsid w:val="00BF64CE"/>
    <w:pPr>
      <w:ind w:left="720"/>
      <w:contextualSpacing/>
    </w:pPr>
  </w:style>
  <w:style w:type="character" w:styleId="TextodoEspaoReservado">
    <w:name w:val="Placeholder Text"/>
    <w:basedOn w:val="Fontepargpadro"/>
    <w:uiPriority w:val="99"/>
    <w:semiHidden/>
    <w:rsid w:val="00CB6C51"/>
    <w:rPr>
      <w:color w:val="808080"/>
    </w:rPr>
  </w:style>
</w:styles>
</file>

<file path=word/webSettings.xml><?xml version="1.0" encoding="utf-8"?>
<w:webSettings xmlns:r="http://schemas.openxmlformats.org/officeDocument/2006/relationships" xmlns:w="http://schemas.openxmlformats.org/wordprocessingml/2006/main">
  <w:divs>
    <w:div w:id="1187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CMSP</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georgehato</dc:creator>
  <cp:lastModifiedBy>V027209</cp:lastModifiedBy>
  <cp:revision>4</cp:revision>
  <cp:lastPrinted>2013-04-04T17:59:00Z</cp:lastPrinted>
  <dcterms:created xsi:type="dcterms:W3CDTF">2013-05-02T13:43:00Z</dcterms:created>
  <dcterms:modified xsi:type="dcterms:W3CDTF">2013-05-02T16:14:00Z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876fc25cbd545428a437cd90751a4ea.psdsxs" Id="R9a096b7f852d4840" /></Relationships>
</file>